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218" w:rsidRDefault="0006181B" w:rsidP="00697218">
      <w:pPr>
        <w:spacing w:after="0" w:line="240" w:lineRule="auto"/>
        <w:jc w:val="center"/>
        <w:rPr>
          <w:rFonts w:ascii="Times New Roman" w:eastAsia="Times New Roman" w:hAnsi="Times New Roman" w:cs="Times New Roman"/>
          <w:sz w:val="24"/>
          <w:szCs w:val="24"/>
          <w:lang w:eastAsia="ru-RU"/>
        </w:rPr>
      </w:pPr>
      <w:r>
        <w:rPr>
          <w:b/>
          <w:noProof/>
          <w:lang w:eastAsia="ru-RU"/>
        </w:rPr>
        <w:drawing>
          <wp:inline distT="0" distB="0" distL="0" distR="0">
            <wp:extent cx="5940425" cy="8394404"/>
            <wp:effectExtent l="19050" t="0" r="3175" b="0"/>
            <wp:docPr id="1" name="Рисунок 1" descr="C:\Users\ст и под\Desktop\ЛНА для сайта\Положение о питании воспитанник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т и под\Desktop\ЛНА для сайта\Положение о питании воспитанников.jpg"/>
                    <pic:cNvPicPr>
                      <a:picLocks noChangeAspect="1" noChangeArrowheads="1"/>
                    </pic:cNvPicPr>
                  </pic:nvPicPr>
                  <pic:blipFill>
                    <a:blip r:embed="rId7"/>
                    <a:srcRect/>
                    <a:stretch>
                      <a:fillRect/>
                    </a:stretch>
                  </pic:blipFill>
                  <pic:spPr bwMode="auto">
                    <a:xfrm>
                      <a:off x="0" y="0"/>
                      <a:ext cx="5940425" cy="8394404"/>
                    </a:xfrm>
                    <a:prstGeom prst="rect">
                      <a:avLst/>
                    </a:prstGeom>
                    <a:noFill/>
                    <a:ln w="9525">
                      <a:noFill/>
                      <a:miter lim="800000"/>
                      <a:headEnd/>
                      <a:tailEnd/>
                    </a:ln>
                  </pic:spPr>
                </pic:pic>
              </a:graphicData>
            </a:graphic>
          </wp:inline>
        </w:drawing>
      </w:r>
    </w:p>
    <w:p w:rsidR="0006181B" w:rsidRDefault="0006181B" w:rsidP="00697218">
      <w:pPr>
        <w:spacing w:after="0" w:line="240" w:lineRule="auto"/>
        <w:jc w:val="center"/>
        <w:rPr>
          <w:rFonts w:ascii="Times New Roman" w:eastAsiaTheme="minorEastAsia" w:hAnsi="Times New Roman"/>
          <w:sz w:val="28"/>
          <w:szCs w:val="28"/>
          <w:lang w:eastAsia="ru-RU"/>
        </w:rPr>
      </w:pPr>
    </w:p>
    <w:p w:rsidR="0006181B" w:rsidRDefault="0006181B" w:rsidP="00697218">
      <w:pPr>
        <w:spacing w:after="0" w:line="240" w:lineRule="auto"/>
        <w:jc w:val="center"/>
        <w:rPr>
          <w:rFonts w:ascii="Times New Roman" w:eastAsiaTheme="minorEastAsia" w:hAnsi="Times New Roman"/>
          <w:sz w:val="28"/>
          <w:szCs w:val="28"/>
          <w:lang w:eastAsia="ru-RU"/>
        </w:rPr>
      </w:pPr>
    </w:p>
    <w:p w:rsidR="0006181B" w:rsidRDefault="0006181B" w:rsidP="00697218">
      <w:pPr>
        <w:spacing w:after="0" w:line="240" w:lineRule="auto"/>
        <w:jc w:val="center"/>
        <w:rPr>
          <w:rFonts w:ascii="Times New Roman" w:eastAsiaTheme="minorEastAsia" w:hAnsi="Times New Roman"/>
          <w:sz w:val="28"/>
          <w:szCs w:val="28"/>
          <w:lang w:eastAsia="ru-RU"/>
        </w:rPr>
      </w:pPr>
    </w:p>
    <w:p w:rsidR="0006181B" w:rsidRDefault="0006181B" w:rsidP="00697218">
      <w:pPr>
        <w:spacing w:after="0" w:line="240" w:lineRule="auto"/>
        <w:jc w:val="center"/>
        <w:rPr>
          <w:rFonts w:ascii="Times New Roman" w:eastAsiaTheme="minorEastAsia" w:hAnsi="Times New Roman"/>
          <w:sz w:val="28"/>
          <w:szCs w:val="28"/>
          <w:lang w:eastAsia="ru-RU"/>
        </w:rPr>
      </w:pPr>
    </w:p>
    <w:p w:rsidR="00697218" w:rsidRPr="00697218" w:rsidRDefault="00697218" w:rsidP="00697218">
      <w:pPr>
        <w:spacing w:after="0" w:line="240" w:lineRule="auto"/>
        <w:jc w:val="center"/>
        <w:rPr>
          <w:rFonts w:ascii="Times New Roman" w:eastAsia="Times New Roman" w:hAnsi="Times New Roman" w:cs="Times New Roman"/>
          <w:sz w:val="28"/>
          <w:szCs w:val="28"/>
          <w:lang w:eastAsia="ru-RU"/>
        </w:rPr>
      </w:pPr>
      <w:r w:rsidRPr="00697218">
        <w:rPr>
          <w:rFonts w:ascii="Times New Roman" w:eastAsiaTheme="minorEastAsia" w:hAnsi="Times New Roman"/>
          <w:sz w:val="28"/>
          <w:szCs w:val="28"/>
          <w:lang w:eastAsia="ru-RU"/>
        </w:rPr>
        <w:lastRenderedPageBreak/>
        <w:t xml:space="preserve">Положение </w:t>
      </w:r>
      <w:r w:rsidRPr="00697218">
        <w:rPr>
          <w:rFonts w:ascii="Times New Roman" w:eastAsia="Times New Roman" w:hAnsi="Times New Roman" w:cs="Times New Roman"/>
          <w:bCs/>
          <w:sz w:val="28"/>
          <w:szCs w:val="28"/>
          <w:lang w:eastAsia="ru-RU"/>
        </w:rPr>
        <w:t xml:space="preserve">об организации питания воспитанников </w:t>
      </w:r>
    </w:p>
    <w:p w:rsidR="00697218" w:rsidRPr="00697218" w:rsidRDefault="00697218" w:rsidP="00697218">
      <w:pPr>
        <w:spacing w:after="0" w:line="240" w:lineRule="auto"/>
        <w:ind w:firstLine="851"/>
        <w:contextualSpacing/>
        <w:jc w:val="center"/>
        <w:rPr>
          <w:rFonts w:ascii="Times New Roman" w:eastAsiaTheme="minorEastAsia" w:hAnsi="Times New Roman" w:cs="Times New Roman"/>
          <w:bCs/>
          <w:color w:val="000000"/>
          <w:sz w:val="28"/>
          <w:szCs w:val="28"/>
          <w:lang w:eastAsia="ru-RU"/>
        </w:rPr>
      </w:pPr>
      <w:r w:rsidRPr="00697218">
        <w:rPr>
          <w:rFonts w:ascii="Times New Roman" w:eastAsiaTheme="minorEastAsia" w:hAnsi="Times New Roman" w:cs="Times New Roman"/>
          <w:bCs/>
          <w:color w:val="000000"/>
          <w:sz w:val="28"/>
          <w:szCs w:val="28"/>
          <w:lang w:eastAsia="ru-RU"/>
        </w:rPr>
        <w:t>муниципального бюджетного дошкольного образовательного учреждения «Детский сад общеразвивающего вида №4 «Ляйсан» г. Кукмор» Кукморского муниципального района Республики Татарстан</w:t>
      </w:r>
    </w:p>
    <w:p w:rsidR="00697218" w:rsidRDefault="00697218" w:rsidP="002A2274">
      <w:pPr>
        <w:tabs>
          <w:tab w:val="left" w:pos="709"/>
        </w:tabs>
        <w:spacing w:after="0" w:line="240" w:lineRule="atLeast"/>
        <w:ind w:firstLine="426"/>
        <w:rPr>
          <w:rFonts w:ascii="Times New Roman" w:eastAsia="Times New Roman" w:hAnsi="Times New Roman" w:cs="Times New Roman"/>
          <w:b/>
          <w:bCs/>
          <w:sz w:val="28"/>
          <w:szCs w:val="28"/>
          <w:lang w:eastAsia="ru-RU"/>
        </w:rPr>
      </w:pPr>
    </w:p>
    <w:p w:rsidR="002A2274" w:rsidRPr="002A2274" w:rsidRDefault="002A2274" w:rsidP="002A2274">
      <w:pPr>
        <w:tabs>
          <w:tab w:val="left" w:pos="709"/>
        </w:tabs>
        <w:spacing w:after="0" w:line="240" w:lineRule="atLeast"/>
        <w:ind w:firstLine="426"/>
        <w:rPr>
          <w:rFonts w:ascii="Times New Roman" w:eastAsia="Times New Roman" w:hAnsi="Times New Roman" w:cs="Times New Roman"/>
          <w:sz w:val="28"/>
          <w:szCs w:val="28"/>
          <w:lang w:eastAsia="ru-RU"/>
        </w:rPr>
      </w:pPr>
      <w:r w:rsidRPr="002A2274">
        <w:rPr>
          <w:rFonts w:ascii="Times New Roman" w:eastAsia="Times New Roman" w:hAnsi="Times New Roman" w:cs="Times New Roman"/>
          <w:b/>
          <w:bCs/>
          <w:sz w:val="28"/>
          <w:szCs w:val="28"/>
          <w:lang w:eastAsia="ru-RU"/>
        </w:rPr>
        <w:t>1. Общие положения</w:t>
      </w:r>
    </w:p>
    <w:p w:rsidR="002A2274" w:rsidRPr="002A2274" w:rsidRDefault="002A2274" w:rsidP="002A2274">
      <w:pPr>
        <w:tabs>
          <w:tab w:val="left" w:pos="709"/>
        </w:tabs>
        <w:autoSpaceDE w:val="0"/>
        <w:autoSpaceDN w:val="0"/>
        <w:adjustRightInd w:val="0"/>
        <w:spacing w:after="0" w:line="240" w:lineRule="atLeast"/>
        <w:ind w:firstLine="426"/>
        <w:jc w:val="both"/>
        <w:rPr>
          <w:rFonts w:ascii="Times New Roman" w:eastAsia="Times New Roman" w:hAnsi="Times New Roman" w:cs="Times New Roman"/>
          <w:sz w:val="28"/>
          <w:szCs w:val="28"/>
        </w:rPr>
      </w:pPr>
      <w:r w:rsidRPr="002A2274">
        <w:rPr>
          <w:rFonts w:ascii="Times New Roman" w:eastAsia="Times New Roman" w:hAnsi="Times New Roman" w:cs="Times New Roman"/>
          <w:sz w:val="28"/>
          <w:szCs w:val="28"/>
          <w:lang w:eastAsia="ru-RU"/>
        </w:rPr>
        <w:t xml:space="preserve">1.1. Настоящее положение об организации питания воспитанников (далее – Положение) разработано в соответствии с Федеральным законом от 29.12.2012 № 273-ФЗ «Об образовании в Российской Федерации», СанПиН 2.4.1.3049-13 «Санитарно-эпидемиологические требования к устройству, содержанию и организации режима работы дошкольных образовательных организаций», утв. </w:t>
      </w:r>
      <w:r w:rsidRPr="002A2274">
        <w:rPr>
          <w:rFonts w:ascii="Times New Roman" w:eastAsia="Times New Roman" w:hAnsi="Times New Roman" w:cs="Times New Roman"/>
          <w:sz w:val="28"/>
          <w:szCs w:val="28"/>
        </w:rPr>
        <w:t>постановлением Главного государственного санитарного врача РФ от 15.05.2013 № 26</w:t>
      </w:r>
      <w:r w:rsidRPr="002A2274">
        <w:rPr>
          <w:rFonts w:ascii="Times New Roman" w:eastAsia="Times New Roman" w:hAnsi="Times New Roman" w:cs="Times New Roman"/>
          <w:sz w:val="28"/>
          <w:szCs w:val="28"/>
          <w:lang w:eastAsia="ru-RU"/>
        </w:rPr>
        <w:t xml:space="preserve">, </w:t>
      </w:r>
      <w:r w:rsidRPr="002A2274">
        <w:rPr>
          <w:rFonts w:ascii="Times New Roman" w:eastAsia="Times New Roman" w:hAnsi="Times New Roman" w:cs="Times New Roman"/>
          <w:sz w:val="28"/>
          <w:szCs w:val="28"/>
        </w:rPr>
        <w:t xml:space="preserve">Уставом </w:t>
      </w:r>
      <w:r w:rsidRPr="002A2274">
        <w:rPr>
          <w:rFonts w:ascii="Times New Roman" w:eastAsiaTheme="minorEastAsia" w:hAnsi="Times New Roman" w:cs="Times New Roman"/>
          <w:bCs/>
          <w:color w:val="000000"/>
          <w:sz w:val="28"/>
          <w:szCs w:val="28"/>
          <w:lang w:eastAsia="ru-RU"/>
        </w:rPr>
        <w:t>муниципального бюджетного дошкольного образовательного учреждения «Детский сад общеразвивающего вида №</w:t>
      </w:r>
      <w:r w:rsidR="009A218F">
        <w:rPr>
          <w:rFonts w:ascii="Times New Roman" w:eastAsiaTheme="minorEastAsia" w:hAnsi="Times New Roman" w:cs="Times New Roman"/>
          <w:bCs/>
          <w:color w:val="000000"/>
          <w:sz w:val="28"/>
          <w:szCs w:val="28"/>
          <w:lang w:eastAsia="ru-RU"/>
        </w:rPr>
        <w:t>4</w:t>
      </w:r>
      <w:r w:rsidRPr="002A2274">
        <w:rPr>
          <w:rFonts w:ascii="Times New Roman" w:eastAsiaTheme="minorEastAsia" w:hAnsi="Times New Roman" w:cs="Times New Roman"/>
          <w:bCs/>
          <w:color w:val="000000"/>
          <w:sz w:val="28"/>
          <w:szCs w:val="28"/>
          <w:lang w:eastAsia="ru-RU"/>
        </w:rPr>
        <w:t xml:space="preserve"> «</w:t>
      </w:r>
      <w:r w:rsidR="009A218F">
        <w:rPr>
          <w:rFonts w:ascii="Times New Roman" w:eastAsiaTheme="minorEastAsia" w:hAnsi="Times New Roman" w:cs="Times New Roman"/>
          <w:bCs/>
          <w:color w:val="000000"/>
          <w:sz w:val="28"/>
          <w:szCs w:val="28"/>
          <w:lang w:eastAsia="ru-RU"/>
        </w:rPr>
        <w:t>Ляйсан</w:t>
      </w:r>
      <w:r w:rsidRPr="002A2274">
        <w:rPr>
          <w:rFonts w:ascii="Times New Roman" w:eastAsiaTheme="minorEastAsia" w:hAnsi="Times New Roman" w:cs="Times New Roman"/>
          <w:bCs/>
          <w:color w:val="000000"/>
          <w:sz w:val="28"/>
          <w:szCs w:val="28"/>
          <w:lang w:eastAsia="ru-RU"/>
        </w:rPr>
        <w:t>» г. Кукмор» Кукморского муниципального района Республики Татарстан</w:t>
      </w:r>
    </w:p>
    <w:p w:rsidR="002A2274" w:rsidRPr="002A2274" w:rsidRDefault="002A2274" w:rsidP="002A2274">
      <w:pPr>
        <w:tabs>
          <w:tab w:val="left" w:pos="709"/>
        </w:tabs>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1.2. Положение определяет порядок и условия организации питания воспитанников в</w:t>
      </w:r>
      <w:r w:rsidRPr="002A2274">
        <w:rPr>
          <w:rFonts w:ascii="Times New Roman" w:eastAsiaTheme="minorEastAsia" w:hAnsi="Times New Roman" w:cs="Times New Roman"/>
          <w:bCs/>
          <w:color w:val="000000"/>
          <w:sz w:val="28"/>
          <w:szCs w:val="28"/>
          <w:lang w:eastAsia="ru-RU"/>
        </w:rPr>
        <w:t xml:space="preserve">муниципальном бюджетном дошкольном образовательном учреждении «Детский сад общеразвивающего вида </w:t>
      </w:r>
      <w:r w:rsidR="009A218F" w:rsidRPr="002A2274">
        <w:rPr>
          <w:rFonts w:ascii="Times New Roman" w:eastAsiaTheme="minorEastAsia" w:hAnsi="Times New Roman" w:cs="Times New Roman"/>
          <w:bCs/>
          <w:color w:val="000000"/>
          <w:sz w:val="28"/>
          <w:szCs w:val="28"/>
          <w:lang w:eastAsia="ru-RU"/>
        </w:rPr>
        <w:t>№</w:t>
      </w:r>
      <w:r w:rsidR="009A218F">
        <w:rPr>
          <w:rFonts w:ascii="Times New Roman" w:eastAsiaTheme="minorEastAsia" w:hAnsi="Times New Roman" w:cs="Times New Roman"/>
          <w:bCs/>
          <w:color w:val="000000"/>
          <w:sz w:val="28"/>
          <w:szCs w:val="28"/>
          <w:lang w:eastAsia="ru-RU"/>
        </w:rPr>
        <w:t>4</w:t>
      </w:r>
      <w:r w:rsidR="009A218F" w:rsidRPr="002A2274">
        <w:rPr>
          <w:rFonts w:ascii="Times New Roman" w:eastAsiaTheme="minorEastAsia" w:hAnsi="Times New Roman" w:cs="Times New Roman"/>
          <w:bCs/>
          <w:color w:val="000000"/>
          <w:sz w:val="28"/>
          <w:szCs w:val="28"/>
          <w:lang w:eastAsia="ru-RU"/>
        </w:rPr>
        <w:t xml:space="preserve"> «</w:t>
      </w:r>
      <w:r w:rsidR="009A218F">
        <w:rPr>
          <w:rFonts w:ascii="Times New Roman" w:eastAsiaTheme="minorEastAsia" w:hAnsi="Times New Roman" w:cs="Times New Roman"/>
          <w:bCs/>
          <w:color w:val="000000"/>
          <w:sz w:val="28"/>
          <w:szCs w:val="28"/>
          <w:lang w:eastAsia="ru-RU"/>
        </w:rPr>
        <w:t>Ляйсан</w:t>
      </w:r>
      <w:r w:rsidR="009A218F" w:rsidRPr="002A2274">
        <w:rPr>
          <w:rFonts w:ascii="Times New Roman" w:eastAsiaTheme="minorEastAsia" w:hAnsi="Times New Roman" w:cs="Times New Roman"/>
          <w:bCs/>
          <w:color w:val="000000"/>
          <w:sz w:val="28"/>
          <w:szCs w:val="28"/>
          <w:lang w:eastAsia="ru-RU"/>
        </w:rPr>
        <w:t xml:space="preserve">» </w:t>
      </w:r>
      <w:r w:rsidRPr="002A2274">
        <w:rPr>
          <w:rFonts w:ascii="Times New Roman" w:eastAsiaTheme="minorEastAsia" w:hAnsi="Times New Roman" w:cs="Times New Roman"/>
          <w:bCs/>
          <w:color w:val="000000"/>
          <w:sz w:val="28"/>
          <w:szCs w:val="28"/>
          <w:lang w:eastAsia="ru-RU"/>
        </w:rPr>
        <w:t>г. Кукмор» Кукморского муниципального района Республики Татарстан</w:t>
      </w:r>
      <w:r w:rsidRPr="002A2274">
        <w:rPr>
          <w:rFonts w:ascii="Times New Roman" w:eastAsia="Times New Roman" w:hAnsi="Times New Roman" w:cs="Times New Roman"/>
          <w:sz w:val="28"/>
          <w:szCs w:val="28"/>
          <w:lang w:eastAsia="ru-RU"/>
        </w:rPr>
        <w:t xml:space="preserve"> (далее – ДОО), требования к качественному и количественному составу рациона питания детей дошкольного возраста.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1.3. Положение определяет деятельность должностных лиц и родительского комитета по формированию рационов питания воспитанников; организации производства и реализации кулинарной продукции в ДОО; организации хранения пищевых продуктов; приема пищи воспитанниками; общественного контроля питания детей в ДОО.</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b/>
          <w:sz w:val="28"/>
          <w:szCs w:val="28"/>
          <w:lang w:eastAsia="ru-RU"/>
        </w:rPr>
      </w:pPr>
      <w:r w:rsidRPr="002A2274">
        <w:rPr>
          <w:rFonts w:ascii="Times New Roman" w:eastAsia="Times New Roman" w:hAnsi="Times New Roman" w:cs="Times New Roman"/>
          <w:b/>
          <w:sz w:val="28"/>
          <w:szCs w:val="28"/>
          <w:lang w:eastAsia="ru-RU"/>
        </w:rPr>
        <w:t xml:space="preserve">2. </w:t>
      </w:r>
      <w:r w:rsidRPr="002A2274">
        <w:rPr>
          <w:rFonts w:ascii="Times New Roman" w:eastAsia="Times New Roman" w:hAnsi="Times New Roman" w:cs="Times New Roman"/>
          <w:b/>
          <w:bCs/>
          <w:sz w:val="28"/>
          <w:szCs w:val="28"/>
          <w:lang w:eastAsia="ru-RU"/>
        </w:rPr>
        <w:t xml:space="preserve">Задачи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Основными задачами организации питания детей в ДОО являются: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создание условий, направленных на обеспечение воспитанников рациональным и сбалансированным питанием;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гарантирование качества и безопасности питания, пищевых продуктов, используемых в приготовлении блюд;</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пропаганда принципов здорового и полноценного питания.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b/>
          <w:sz w:val="28"/>
          <w:szCs w:val="28"/>
          <w:lang w:eastAsia="ru-RU"/>
        </w:rPr>
        <w:t>3.</w:t>
      </w:r>
      <w:r w:rsidRPr="002A2274">
        <w:rPr>
          <w:rFonts w:ascii="Times New Roman" w:eastAsia="Times New Roman" w:hAnsi="Times New Roman" w:cs="Times New Roman"/>
          <w:b/>
          <w:bCs/>
          <w:sz w:val="28"/>
          <w:szCs w:val="28"/>
          <w:lang w:eastAsia="ru-RU"/>
        </w:rPr>
        <w:t xml:space="preserve">Требования к условиям хранения, приготовления и реализации пищевых продуктов и готовых блюд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3.1. Пищевые продукты, поступающие в ДОО, должны иметь документы, подтверждающие их происхождение, качество и безопасность. Проверку качества (бракераж) сырых продуктов осуществляет ответственный по питанию (медсестра), который делает запись в специальном журнале. Не допускаются к приему пищевые продукты без сопроводительных документов, с истекшим сроком хранения и признаками порчи.</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3.2. Скоропортящиеся пищевые продукты хранят в холодильных камерах при температуре от +2 °С до +6 °С. Холодильные камеры обеспечиваются </w:t>
      </w:r>
      <w:r w:rsidRPr="002A2274">
        <w:rPr>
          <w:rFonts w:ascii="Times New Roman" w:eastAsia="Times New Roman" w:hAnsi="Times New Roman" w:cs="Times New Roman"/>
          <w:sz w:val="28"/>
          <w:szCs w:val="28"/>
          <w:lang w:eastAsia="ru-RU"/>
        </w:rPr>
        <w:lastRenderedPageBreak/>
        <w:t>термометрами для контроля температурного режима хранения. Температурный режим фиксируется в специальных журналах.</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3.3. При приготовлении пищи соблюдаются правила, установленные санитарным законодательством: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обработка сырых и вареных продуктов проводится на разных столах при использовании соответствующих маркированных разделочных досок и ножей;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в перечень технологического оборудования включается не менее двух мясорубок для раздельного приготовления сырых и готовых продуктов;</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при кулинарной обработке пищевых продуктов обеспечивается выполнение технологии приготовления блюд, изложенной в технологической карте и др. документах.</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3.4. При приготовлении блюд должен соблюдаться принцип щадящего питания: для тепловой обработки применяется варка, запекание, припускание, пассерование, тушение, приготовление на пару, не применяется жарка.</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3.5. Приготовление блюд осуществляется в соответствии с технологическими картами. Отступление от рецептуры является нарушением действующих контрактов (договоров) по организации питания.</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3.6. Для организации питьевого режима допускается использование кипяченой питьевой воды, при условии ее хранения не более трех часов.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b/>
          <w:sz w:val="28"/>
          <w:szCs w:val="28"/>
          <w:lang w:eastAsia="ru-RU"/>
        </w:rPr>
        <w:t>4.</w:t>
      </w:r>
      <w:r w:rsidRPr="002A2274">
        <w:rPr>
          <w:rFonts w:ascii="Times New Roman" w:eastAsia="Times New Roman" w:hAnsi="Times New Roman" w:cs="Times New Roman"/>
          <w:b/>
          <w:bCs/>
          <w:sz w:val="28"/>
          <w:szCs w:val="28"/>
          <w:lang w:eastAsia="ru-RU"/>
        </w:rPr>
        <w:t xml:space="preserve">Требования к составлению меню для организации питания детей разного возраста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4.1. При составлении примерного меню необходимо руководствоваться рекомендуемым среднесуточным набором продуктов питания с учетом возраста детей и времени их пребывания в ДОО.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4.2. Питание должно удовлетворять физиологические потребности детей в основных пищевых веществах и энергии.</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4.3. В примерном меню не допускается повторение одних и тех же блюд или кулинарных изделий в один и тот же день или в смежные дни.</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4.4. Ежедневно в меню должны быть включены: молоко, кисломолочные напитки, сметана, мясо, картофель, овощи, фрукты, соки, хлеб, крупы, сливочное и растительное масло, сахар, соль. Остальные продукты (творог, рыбу, сыр, яйцо и др.) включают 2–3 раза в неделю.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4.5. На каждое блюдо должна быть заведена технологическая карта. Для детей разного возраста должны соблюдаться объемы порций приготавливаемых блюд.</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4.6. На родительских собраниях работники ДОО рассказывают о принципах здорового питания и технологии приготовления блюд.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4.7. Для обеспечения преемственности питания родителей информируют об ассортименте питания ребенка, вывешивая ежедневное меню.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rPr>
      </w:pPr>
      <w:r w:rsidRPr="002A2274">
        <w:rPr>
          <w:rFonts w:ascii="Times New Roman" w:eastAsia="Times New Roman" w:hAnsi="Times New Roman" w:cs="Times New Roman"/>
          <w:sz w:val="28"/>
          <w:szCs w:val="28"/>
          <w:lang w:eastAsia="ru-RU"/>
        </w:rPr>
        <w:lastRenderedPageBreak/>
        <w:t xml:space="preserve">4.8. Для детей, страдающих аллергическими реакциями, осуществляется замена </w:t>
      </w:r>
      <w:r w:rsidRPr="002A2274">
        <w:rPr>
          <w:rFonts w:ascii="Times New Roman" w:eastAsia="Times New Roman" w:hAnsi="Times New Roman" w:cs="Times New Roman"/>
          <w:sz w:val="28"/>
          <w:szCs w:val="28"/>
        </w:rPr>
        <w:t>продуктов из общего меню на иные в соответствии с таблицей замены продуктов</w:t>
      </w:r>
      <w:r w:rsidRPr="002A2274">
        <w:rPr>
          <w:rFonts w:ascii="Times New Roman" w:eastAsia="Times New Roman" w:hAnsi="Times New Roman" w:cs="Times New Roman"/>
          <w:sz w:val="28"/>
          <w:szCs w:val="28"/>
          <w:vertAlign w:val="superscript"/>
        </w:rPr>
        <w:footnoteReference w:id="2"/>
      </w:r>
      <w:r w:rsidRPr="002A2274">
        <w:rPr>
          <w:rFonts w:ascii="Times New Roman" w:eastAsia="Times New Roman" w:hAnsi="Times New Roman" w:cs="Times New Roman"/>
          <w:sz w:val="28"/>
          <w:szCs w:val="28"/>
        </w:rPr>
        <w:t>.</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b/>
          <w:sz w:val="28"/>
          <w:szCs w:val="28"/>
          <w:lang w:eastAsia="ru-RU"/>
        </w:rPr>
      </w:pP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b/>
          <w:sz w:val="28"/>
          <w:szCs w:val="28"/>
          <w:lang w:eastAsia="ru-RU"/>
        </w:rPr>
      </w:pPr>
      <w:r w:rsidRPr="002A2274">
        <w:rPr>
          <w:rFonts w:ascii="Times New Roman" w:eastAsia="Times New Roman" w:hAnsi="Times New Roman" w:cs="Times New Roman"/>
          <w:b/>
          <w:sz w:val="28"/>
          <w:szCs w:val="28"/>
          <w:lang w:eastAsia="ru-RU"/>
        </w:rPr>
        <w:t>5. Выдача готовой пищи</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5.1. Выдача готовой пищи разрешается только после проведения приемочного контроля бракеражной комиссией (в состав комиссии входит не менее трех человек). Результаты контроля регистрируются в специальном журнале.</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5.2. Масса порционных блюд должна соответствовать выходу блюда, указанному в меню.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5.3. Непосредственно после приготовления пищи отбирается суточная проба готовой продукции в соответствии с рекомендациями, указанными в санитарных правилах. Контроль правильности отбора и хранения суточной пробы осуществляет медицинская сестра.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b/>
          <w:sz w:val="28"/>
          <w:szCs w:val="28"/>
          <w:lang w:eastAsia="ru-RU"/>
        </w:rPr>
      </w:pP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b/>
          <w:sz w:val="28"/>
          <w:szCs w:val="28"/>
          <w:lang w:eastAsia="ru-RU"/>
        </w:rPr>
        <w:t>6.</w:t>
      </w:r>
      <w:r w:rsidRPr="002A2274">
        <w:rPr>
          <w:rFonts w:ascii="Times New Roman" w:eastAsia="Times New Roman" w:hAnsi="Times New Roman" w:cs="Times New Roman"/>
          <w:b/>
          <w:bCs/>
          <w:sz w:val="28"/>
          <w:szCs w:val="28"/>
          <w:lang w:eastAsia="ru-RU"/>
        </w:rPr>
        <w:t xml:space="preserve">Контроль организации питания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6.1. При организации контроля соблюдения законодательства в сфере защиты прав потребителей и благополучия человека при организации питания в ДОО следует руководствоваться санитарными правилами, условиями государственного контракта.</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6.2. Контроль организации питания воспитанников, осуществляет руководитель ДОО. Функции контроля качества питания могут быть возложены на общественную комиссию, в состав которой входят родители воспитанников. Организация контроля проводится без вмешательства в финансово-хозяйственную деятельность организатора питания с оформлением результатов проверки в форме акта. Проверки общественной комиссии проводятся по плану, утвержденному в начале учебного года руководителем ДОО и внепланово.</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6.3. Заведующий ДОО: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несет ответственность за правильную организацию питания детей;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контролирует деятельность хозяйственных работников по составлению своевременных заявок в торгующие организации на необходимое количество продуктов;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следит за правильным использованием бюджетных средств на питание;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следит за соответствием получаемых продуктов действующему натуральному набору продуктов для дошкольных учреждений различного вида;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w:t>
      </w:r>
      <w:r w:rsidRPr="002A2274">
        <w:rPr>
          <w:rFonts w:ascii="Times New Roman" w:eastAsia="Times New Roman" w:hAnsi="Times New Roman" w:cs="Times New Roman"/>
          <w:sz w:val="28"/>
          <w:szCs w:val="28"/>
          <w:lang w:eastAsia="ru-RU"/>
        </w:rPr>
        <w:tab/>
        <w:t xml:space="preserve">контролирует организацию доставки продуктов в ДОО, соблюдение правил их хранения и использования, организацию работы на пищеблоке, </w:t>
      </w:r>
      <w:r w:rsidRPr="002A2274">
        <w:rPr>
          <w:rFonts w:ascii="Times New Roman" w:eastAsia="Times New Roman" w:hAnsi="Times New Roman" w:cs="Times New Roman"/>
          <w:sz w:val="28"/>
          <w:szCs w:val="28"/>
          <w:lang w:eastAsia="ru-RU"/>
        </w:rPr>
        <w:lastRenderedPageBreak/>
        <w:t xml:space="preserve">соблюдение санитарно-гигиенических требований при приготовлении и раздаче пищи, периодически проверяет организацию питания детей в группах.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b/>
          <w:sz w:val="28"/>
          <w:szCs w:val="28"/>
          <w:lang w:eastAsia="ru-RU"/>
        </w:rPr>
        <w:t>7.</w:t>
      </w:r>
      <w:r w:rsidRPr="002A2274">
        <w:rPr>
          <w:rFonts w:ascii="Times New Roman" w:eastAsia="Times New Roman" w:hAnsi="Times New Roman" w:cs="Times New Roman"/>
          <w:b/>
          <w:bCs/>
          <w:sz w:val="28"/>
          <w:szCs w:val="28"/>
          <w:lang w:eastAsia="ru-RU"/>
        </w:rPr>
        <w:t>Отчетность</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7.1. Завхоз осуществляет ежемесячный анализ деятельности по организации питания детей.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r w:rsidRPr="002A2274">
        <w:rPr>
          <w:rFonts w:ascii="Times New Roman" w:eastAsia="Times New Roman" w:hAnsi="Times New Roman" w:cs="Times New Roman"/>
          <w:sz w:val="28"/>
          <w:szCs w:val="28"/>
          <w:lang w:eastAsia="ru-RU"/>
        </w:rPr>
        <w:t xml:space="preserve">7.2. Отчеты об организации питания в ДОО доводятся до всех участников образовательного процесса (на общем собрании трудового коллектива,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 </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lang w:eastAsia="ru-RU"/>
        </w:rPr>
      </w:pPr>
    </w:p>
    <w:p w:rsidR="002A2274" w:rsidRPr="002A2274" w:rsidRDefault="002A2274" w:rsidP="002A2274">
      <w:pPr>
        <w:spacing w:after="0" w:line="330" w:lineRule="atLeast"/>
        <w:ind w:firstLine="426"/>
        <w:rPr>
          <w:rFonts w:ascii="Times New Roman" w:eastAsia="Times New Roman" w:hAnsi="Times New Roman" w:cs="Times New Roman"/>
          <w:b/>
          <w:color w:val="323232"/>
          <w:sz w:val="28"/>
          <w:szCs w:val="28"/>
          <w:lang w:eastAsia="ru-RU"/>
        </w:rPr>
      </w:pPr>
      <w:r w:rsidRPr="002A2274">
        <w:rPr>
          <w:rFonts w:ascii="Times New Roman" w:eastAsia="Times New Roman" w:hAnsi="Times New Roman" w:cs="Times New Roman"/>
          <w:b/>
          <w:color w:val="323232"/>
          <w:sz w:val="28"/>
          <w:szCs w:val="28"/>
          <w:lang w:eastAsia="ru-RU"/>
        </w:rPr>
        <w:t xml:space="preserve"> 8. Заключительные положения.</w:t>
      </w:r>
    </w:p>
    <w:p w:rsidR="002A2274" w:rsidRPr="002A2274" w:rsidRDefault="002A2274" w:rsidP="002A2274">
      <w:pPr>
        <w:spacing w:after="0" w:line="330" w:lineRule="atLeast"/>
        <w:ind w:firstLine="426"/>
        <w:jc w:val="both"/>
        <w:rPr>
          <w:rFonts w:ascii="Times New Roman" w:eastAsia="Times New Roman" w:hAnsi="Times New Roman" w:cs="Times New Roman"/>
          <w:color w:val="323232"/>
          <w:sz w:val="28"/>
          <w:szCs w:val="28"/>
          <w:lang w:eastAsia="ru-RU"/>
        </w:rPr>
      </w:pPr>
      <w:r w:rsidRPr="002A2274">
        <w:rPr>
          <w:rFonts w:ascii="Times New Roman" w:eastAsia="Times New Roman" w:hAnsi="Times New Roman" w:cs="Times New Roman"/>
          <w:color w:val="323232"/>
          <w:sz w:val="28"/>
          <w:szCs w:val="28"/>
          <w:lang w:eastAsia="ru-RU"/>
        </w:rPr>
        <w:t>8.1. В целях совершенствования организации питания воспитанников ДОУ:</w:t>
      </w:r>
    </w:p>
    <w:p w:rsidR="002A2274" w:rsidRPr="002A2274" w:rsidRDefault="002A2274" w:rsidP="002A2274">
      <w:pPr>
        <w:spacing w:after="0" w:line="330" w:lineRule="atLeast"/>
        <w:ind w:firstLine="426"/>
        <w:jc w:val="both"/>
        <w:rPr>
          <w:rFonts w:ascii="Times New Roman" w:eastAsia="Times New Roman" w:hAnsi="Times New Roman" w:cs="Times New Roman"/>
          <w:color w:val="323232"/>
          <w:sz w:val="28"/>
          <w:szCs w:val="28"/>
          <w:lang w:eastAsia="ru-RU"/>
        </w:rPr>
      </w:pPr>
      <w:r w:rsidRPr="002A2274">
        <w:rPr>
          <w:rFonts w:ascii="Times New Roman" w:eastAsia="Times New Roman" w:hAnsi="Times New Roman" w:cs="Times New Roman"/>
          <w:color w:val="323232"/>
          <w:sz w:val="28"/>
          <w:szCs w:val="28"/>
          <w:lang w:eastAsia="ru-RU"/>
        </w:rPr>
        <w:t>- оформляет (не реже 1 раза в квартал) информационные стенды, посвященные вопросам формирования культуры питания;</w:t>
      </w:r>
    </w:p>
    <w:p w:rsidR="002A2274" w:rsidRPr="002A2274" w:rsidRDefault="002A2274" w:rsidP="002A2274">
      <w:pPr>
        <w:spacing w:after="0" w:line="330" w:lineRule="atLeast"/>
        <w:ind w:firstLine="426"/>
        <w:jc w:val="both"/>
        <w:rPr>
          <w:rFonts w:ascii="Times New Roman" w:eastAsia="Times New Roman" w:hAnsi="Times New Roman" w:cs="Times New Roman"/>
          <w:color w:val="323232"/>
          <w:sz w:val="28"/>
          <w:szCs w:val="28"/>
          <w:lang w:eastAsia="ru-RU"/>
        </w:rPr>
      </w:pPr>
      <w:r w:rsidRPr="002A2274">
        <w:rPr>
          <w:rFonts w:ascii="Times New Roman" w:eastAsia="Times New Roman" w:hAnsi="Times New Roman" w:cs="Times New Roman"/>
          <w:color w:val="323232"/>
          <w:sz w:val="28"/>
          <w:szCs w:val="28"/>
          <w:lang w:eastAsia="ru-RU"/>
        </w:rPr>
        <w:t>8.2. Изучает режим и рацион питания воспитанников в домашних условиях, потребности и возможности родителей в решении вопросов улучшения питания детей с учётом режима функционирования ДОУ;</w:t>
      </w:r>
    </w:p>
    <w:p w:rsidR="002A2274" w:rsidRPr="002A2274" w:rsidRDefault="002A2274" w:rsidP="002A2274">
      <w:pPr>
        <w:spacing w:after="0" w:line="330" w:lineRule="atLeast"/>
        <w:ind w:firstLine="426"/>
        <w:jc w:val="both"/>
        <w:rPr>
          <w:rFonts w:ascii="Times New Roman" w:eastAsia="Times New Roman" w:hAnsi="Times New Roman" w:cs="Times New Roman"/>
          <w:color w:val="323232"/>
          <w:sz w:val="28"/>
          <w:szCs w:val="28"/>
          <w:lang w:eastAsia="ru-RU"/>
        </w:rPr>
      </w:pPr>
      <w:r w:rsidRPr="002A2274">
        <w:rPr>
          <w:rFonts w:ascii="Times New Roman" w:eastAsia="Times New Roman" w:hAnsi="Times New Roman" w:cs="Times New Roman"/>
          <w:color w:val="323232"/>
          <w:sz w:val="28"/>
          <w:szCs w:val="28"/>
          <w:lang w:eastAsia="ru-RU"/>
        </w:rPr>
        <w:t>8.3. Организует систематическую работу с родителями, проводит беседы, консультации  и другие мероприятия, посвященные вопросам, питания в формировании здоровья человека, обеспечения ежедневного сбалансированного питания, развития культуры питания, привлекает родителей к работе с детьми по организации досуга и пропаганде здорового образа жизни, правильного питания в домашних условиях;</w:t>
      </w:r>
    </w:p>
    <w:p w:rsidR="002A2274" w:rsidRPr="002A2274" w:rsidRDefault="002A2274" w:rsidP="002A2274">
      <w:pPr>
        <w:spacing w:after="0" w:line="330" w:lineRule="atLeast"/>
        <w:ind w:firstLine="426"/>
        <w:jc w:val="both"/>
        <w:rPr>
          <w:rFonts w:ascii="Times New Roman" w:eastAsia="Times New Roman" w:hAnsi="Times New Roman" w:cs="Times New Roman"/>
          <w:color w:val="323232"/>
          <w:sz w:val="28"/>
          <w:szCs w:val="28"/>
          <w:lang w:eastAsia="ru-RU"/>
        </w:rPr>
      </w:pPr>
      <w:r w:rsidRPr="002A2274">
        <w:rPr>
          <w:rFonts w:ascii="Times New Roman" w:eastAsia="Times New Roman" w:hAnsi="Times New Roman" w:cs="Times New Roman"/>
          <w:color w:val="323232"/>
          <w:sz w:val="28"/>
          <w:szCs w:val="28"/>
          <w:lang w:eastAsia="ru-RU"/>
        </w:rPr>
        <w:t>8.4.Проводит мониторинг организации питания.</w:t>
      </w:r>
    </w:p>
    <w:p w:rsidR="002A2274" w:rsidRPr="002A2274" w:rsidRDefault="002A2274" w:rsidP="002A2274">
      <w:pPr>
        <w:tabs>
          <w:tab w:val="left" w:pos="709"/>
        </w:tabs>
        <w:spacing w:after="0" w:line="240" w:lineRule="atLeast"/>
        <w:ind w:firstLine="426"/>
        <w:jc w:val="both"/>
        <w:rPr>
          <w:rFonts w:ascii="Times New Roman" w:eastAsia="Times New Roman" w:hAnsi="Times New Roman" w:cs="Times New Roman"/>
          <w:sz w:val="28"/>
          <w:szCs w:val="28"/>
        </w:rPr>
      </w:pPr>
    </w:p>
    <w:p w:rsidR="002A2274" w:rsidRPr="002A2274" w:rsidRDefault="002A2274" w:rsidP="002A2274">
      <w:pPr>
        <w:spacing w:after="0" w:line="240" w:lineRule="atLeast"/>
        <w:rPr>
          <w:rFonts w:ascii="Times New Roman" w:eastAsia="Times New Roman" w:hAnsi="Times New Roman" w:cs="Times New Roman"/>
        </w:rPr>
      </w:pPr>
    </w:p>
    <w:p w:rsidR="002A2274" w:rsidRPr="002A2274" w:rsidRDefault="002A2274" w:rsidP="002A2274">
      <w:pPr>
        <w:spacing w:after="0" w:line="240" w:lineRule="atLeast"/>
        <w:rPr>
          <w:rFonts w:ascii="Times New Roman" w:eastAsia="Times New Roman" w:hAnsi="Times New Roman" w:cs="Times New Roman"/>
        </w:rPr>
      </w:pPr>
    </w:p>
    <w:p w:rsidR="002A2274" w:rsidRPr="002A2274" w:rsidRDefault="002A2274" w:rsidP="002A2274">
      <w:pPr>
        <w:spacing w:after="0" w:line="240" w:lineRule="atLeast"/>
        <w:rPr>
          <w:rFonts w:ascii="Times New Roman" w:eastAsia="Times New Roman" w:hAnsi="Times New Roman" w:cs="Times New Roman"/>
        </w:rPr>
      </w:pPr>
    </w:p>
    <w:p w:rsidR="002A2274" w:rsidRPr="002A2274" w:rsidRDefault="002A2274" w:rsidP="002A2274">
      <w:pPr>
        <w:spacing w:after="0" w:line="240" w:lineRule="atLeast"/>
        <w:rPr>
          <w:rFonts w:ascii="Times New Roman" w:eastAsia="Times New Roman" w:hAnsi="Times New Roman" w:cs="Times New Roman"/>
        </w:rPr>
      </w:pPr>
    </w:p>
    <w:p w:rsidR="002A2274" w:rsidRPr="002A2274" w:rsidRDefault="002A2274" w:rsidP="002A2274">
      <w:pPr>
        <w:spacing w:after="0" w:line="240" w:lineRule="atLeast"/>
        <w:rPr>
          <w:rFonts w:ascii="Times New Roman" w:eastAsia="Times New Roman" w:hAnsi="Times New Roman" w:cs="Times New Roman"/>
        </w:rPr>
      </w:pPr>
    </w:p>
    <w:p w:rsidR="002A2274" w:rsidRPr="002A2274" w:rsidRDefault="002A2274" w:rsidP="002A2274">
      <w:pPr>
        <w:spacing w:after="0" w:line="240" w:lineRule="atLeast"/>
        <w:rPr>
          <w:rFonts w:ascii="Times New Roman" w:eastAsia="Times New Roman" w:hAnsi="Times New Roman" w:cs="Times New Roman"/>
        </w:rPr>
      </w:pPr>
    </w:p>
    <w:p w:rsidR="002A2274" w:rsidRPr="002A2274" w:rsidRDefault="002A2274" w:rsidP="002A2274">
      <w:pPr>
        <w:spacing w:after="0" w:line="240" w:lineRule="atLeast"/>
        <w:rPr>
          <w:rFonts w:ascii="Times New Roman" w:eastAsia="Times New Roman" w:hAnsi="Times New Roman" w:cs="Times New Roman"/>
        </w:rPr>
      </w:pPr>
    </w:p>
    <w:p w:rsidR="002A2274" w:rsidRPr="002A2274" w:rsidRDefault="002A2274" w:rsidP="002A2274">
      <w:pPr>
        <w:rPr>
          <w:rFonts w:eastAsiaTheme="minorEastAsia"/>
          <w:lang w:eastAsia="ru-RU"/>
        </w:rPr>
      </w:pPr>
    </w:p>
    <w:p w:rsidR="00834D01" w:rsidRDefault="00834D01"/>
    <w:p w:rsidR="004C122D" w:rsidRDefault="004C122D"/>
    <w:p w:rsidR="004C122D" w:rsidRDefault="004C122D"/>
    <w:p w:rsidR="004C122D" w:rsidRDefault="004C122D"/>
    <w:p w:rsidR="004C122D" w:rsidRDefault="004C122D"/>
    <w:p w:rsidR="004C122D" w:rsidRDefault="004C122D"/>
    <w:p w:rsidR="004C122D" w:rsidRDefault="004C122D"/>
    <w:p w:rsidR="004C122D" w:rsidRDefault="004C122D"/>
    <w:p w:rsidR="004C122D" w:rsidRDefault="004C122D"/>
    <w:p w:rsidR="004C122D" w:rsidRDefault="004C122D"/>
    <w:p w:rsidR="00F674A1" w:rsidRPr="00877862" w:rsidRDefault="00F674A1" w:rsidP="00F674A1">
      <w:pPr>
        <w:spacing w:before="45"/>
        <w:jc w:val="right"/>
        <w:rPr>
          <w:rFonts w:ascii="Times New Roman" w:eastAsia="Times New Roman" w:hAnsi="Times New Roman" w:cs="Times New Roman"/>
          <w:sz w:val="24"/>
          <w:szCs w:val="24"/>
          <w:lang w:eastAsia="ru-RU"/>
        </w:rPr>
      </w:pPr>
      <w:r w:rsidRPr="00877862">
        <w:rPr>
          <w:rFonts w:ascii="Times New Roman" w:eastAsia="Times New Roman" w:hAnsi="Times New Roman" w:cs="Times New Roman"/>
          <w:sz w:val="24"/>
          <w:szCs w:val="24"/>
          <w:lang w:eastAsia="ru-RU"/>
        </w:rPr>
        <w:t>Приложение №1</w:t>
      </w:r>
    </w:p>
    <w:p w:rsidR="00F674A1" w:rsidRPr="00F674A1" w:rsidRDefault="00F674A1" w:rsidP="00F674A1">
      <w:pPr>
        <w:spacing w:after="0" w:line="240" w:lineRule="auto"/>
        <w:jc w:val="right"/>
        <w:rPr>
          <w:rFonts w:ascii="Times New Roman" w:eastAsia="Times New Roman" w:hAnsi="Times New Roman" w:cs="Times New Roman"/>
          <w:sz w:val="24"/>
          <w:szCs w:val="24"/>
          <w:lang w:eastAsia="ru-RU"/>
        </w:rPr>
      </w:pPr>
      <w:r w:rsidRPr="00877862">
        <w:rPr>
          <w:rFonts w:ascii="Times New Roman" w:eastAsia="Times New Roman" w:hAnsi="Times New Roman" w:cs="Times New Roman"/>
          <w:color w:val="000000"/>
          <w:lang w:eastAsia="ru-RU"/>
        </w:rPr>
        <w:tab/>
      </w:r>
      <w:r w:rsidRPr="00877862">
        <w:rPr>
          <w:rFonts w:ascii="Times New Roman" w:eastAsia="Times New Roman" w:hAnsi="Times New Roman" w:cs="Times New Roman"/>
          <w:color w:val="000000"/>
          <w:lang w:eastAsia="ru-RU"/>
        </w:rPr>
        <w:tab/>
      </w:r>
      <w:r w:rsidRPr="00877862">
        <w:rPr>
          <w:rFonts w:ascii="Times New Roman" w:eastAsia="Times New Roman" w:hAnsi="Times New Roman" w:cs="Times New Roman"/>
          <w:color w:val="000000"/>
          <w:lang w:eastAsia="ru-RU"/>
        </w:rPr>
        <w:tab/>
      </w:r>
      <w:r w:rsidRPr="00877862">
        <w:rPr>
          <w:rFonts w:ascii="Times New Roman" w:eastAsia="Times New Roman" w:hAnsi="Times New Roman" w:cs="Times New Roman"/>
          <w:color w:val="000000"/>
          <w:lang w:eastAsia="ru-RU"/>
        </w:rPr>
        <w:tab/>
      </w:r>
      <w:r w:rsidRPr="00F674A1">
        <w:rPr>
          <w:rFonts w:ascii="Times New Roman" w:eastAsia="Times New Roman" w:hAnsi="Times New Roman" w:cs="Times New Roman"/>
          <w:color w:val="000000"/>
          <w:sz w:val="24"/>
          <w:szCs w:val="24"/>
          <w:lang w:eastAsia="ru-RU"/>
        </w:rPr>
        <w:t xml:space="preserve">К </w:t>
      </w:r>
      <w:r w:rsidRPr="00F674A1">
        <w:rPr>
          <w:rFonts w:ascii="Times New Roman" w:eastAsiaTheme="minorEastAsia" w:hAnsi="Times New Roman"/>
          <w:sz w:val="24"/>
          <w:szCs w:val="24"/>
          <w:lang w:eastAsia="ru-RU"/>
        </w:rPr>
        <w:t xml:space="preserve">Положению </w:t>
      </w:r>
      <w:r w:rsidRPr="00F674A1">
        <w:rPr>
          <w:rFonts w:ascii="Times New Roman" w:eastAsia="Times New Roman" w:hAnsi="Times New Roman" w:cs="Times New Roman"/>
          <w:bCs/>
          <w:sz w:val="24"/>
          <w:szCs w:val="24"/>
          <w:lang w:eastAsia="ru-RU"/>
        </w:rPr>
        <w:t xml:space="preserve">об организации питания воспитанников </w:t>
      </w:r>
    </w:p>
    <w:p w:rsidR="00F674A1" w:rsidRPr="00F674A1" w:rsidRDefault="00F674A1" w:rsidP="00F674A1">
      <w:pPr>
        <w:spacing w:after="0" w:line="240" w:lineRule="auto"/>
        <w:ind w:firstLine="851"/>
        <w:contextualSpacing/>
        <w:jc w:val="right"/>
        <w:rPr>
          <w:rFonts w:ascii="Times New Roman" w:eastAsiaTheme="minorEastAsia" w:hAnsi="Times New Roman" w:cs="Times New Roman"/>
          <w:bCs/>
          <w:color w:val="000000"/>
          <w:sz w:val="24"/>
          <w:szCs w:val="24"/>
          <w:lang w:eastAsia="ru-RU"/>
        </w:rPr>
      </w:pPr>
      <w:r w:rsidRPr="00F674A1">
        <w:rPr>
          <w:rFonts w:ascii="Times New Roman" w:eastAsiaTheme="minorEastAsia" w:hAnsi="Times New Roman" w:cs="Times New Roman"/>
          <w:bCs/>
          <w:color w:val="000000"/>
          <w:sz w:val="24"/>
          <w:szCs w:val="24"/>
          <w:lang w:eastAsia="ru-RU"/>
        </w:rPr>
        <w:t>муниципального бюджетного дошкольного образовательного учреждения «Детский сад общеразвивающего вида №4 «Ляйсан» г. Кукмор» Кукморского муниципального района Республики Татарстан</w:t>
      </w:r>
    </w:p>
    <w:p w:rsidR="00F674A1" w:rsidRPr="00877862" w:rsidRDefault="00F674A1" w:rsidP="00F674A1">
      <w:pPr>
        <w:widowControl w:val="0"/>
        <w:autoSpaceDE w:val="0"/>
        <w:autoSpaceDN w:val="0"/>
        <w:jc w:val="both"/>
        <w:rPr>
          <w:rFonts w:ascii="Times New Roman" w:eastAsia="Times New Roman" w:hAnsi="Times New Roman" w:cs="Times New Roman"/>
          <w:bCs/>
          <w:color w:val="000000"/>
          <w:kern w:val="36"/>
          <w:sz w:val="24"/>
          <w:szCs w:val="24"/>
          <w:lang w:eastAsia="ru-RU"/>
        </w:rPr>
      </w:pPr>
    </w:p>
    <w:p w:rsidR="004C122D" w:rsidRPr="004C122D" w:rsidRDefault="004C122D" w:rsidP="004C122D">
      <w:pPr>
        <w:spacing w:after="0" w:line="240" w:lineRule="auto"/>
        <w:ind w:firstLine="567"/>
        <w:jc w:val="both"/>
        <w:rPr>
          <w:rFonts w:ascii="Times New Roman" w:eastAsia="Times New Roman" w:hAnsi="Times New Roman" w:cs="Times New Roman"/>
          <w:b/>
          <w:sz w:val="24"/>
          <w:szCs w:val="24"/>
          <w:lang w:eastAsia="ru-RU"/>
        </w:rPr>
      </w:pPr>
    </w:p>
    <w:p w:rsidR="004C122D" w:rsidRPr="004C122D" w:rsidRDefault="004C122D" w:rsidP="004C122D">
      <w:pPr>
        <w:suppressAutoHyphens/>
        <w:spacing w:after="0"/>
        <w:ind w:firstLine="567"/>
        <w:jc w:val="both"/>
        <w:rPr>
          <w:rFonts w:ascii="Times New Roman" w:eastAsia="Times New Roman" w:hAnsi="Times New Roman" w:cs="Times New Roman"/>
          <w:sz w:val="24"/>
          <w:szCs w:val="24"/>
          <w:lang w:eastAsia="zh-CN"/>
        </w:rPr>
      </w:pPr>
      <w:r w:rsidRPr="004C122D">
        <w:rPr>
          <w:rFonts w:ascii="Times New Roman" w:eastAsia="Times New Roman" w:hAnsi="Times New Roman" w:cs="Times New Roman"/>
          <w:sz w:val="24"/>
          <w:szCs w:val="24"/>
          <w:lang w:eastAsia="zh-CN"/>
        </w:rPr>
        <w:t>Ознакомление Работников</w:t>
      </w:r>
    </w:p>
    <w:p w:rsidR="004C122D" w:rsidRPr="004C122D" w:rsidRDefault="004C122D" w:rsidP="004C122D">
      <w:pPr>
        <w:suppressAutoHyphens/>
        <w:spacing w:after="0" w:line="240" w:lineRule="auto"/>
        <w:jc w:val="both"/>
        <w:rPr>
          <w:rFonts w:ascii="Times New Roman" w:eastAsia="Times New Roman" w:hAnsi="Times New Roman" w:cs="Times New Roman"/>
          <w:sz w:val="20"/>
          <w:szCs w:val="20"/>
          <w:lang w:eastAsia="zh-CN"/>
        </w:rPr>
      </w:pPr>
    </w:p>
    <w:tbl>
      <w:tblPr>
        <w:tblW w:w="9498" w:type="dxa"/>
        <w:tblInd w:w="6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67"/>
        <w:gridCol w:w="2694"/>
        <w:gridCol w:w="2552"/>
        <w:gridCol w:w="1842"/>
        <w:gridCol w:w="1843"/>
      </w:tblGrid>
      <w:tr w:rsidR="004C122D" w:rsidRPr="004C122D" w:rsidTr="00556D6F">
        <w:tc>
          <w:tcPr>
            <w:tcW w:w="567"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w:t>
            </w:r>
          </w:p>
        </w:tc>
        <w:tc>
          <w:tcPr>
            <w:tcW w:w="2694"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ФИО</w:t>
            </w:r>
          </w:p>
        </w:tc>
        <w:tc>
          <w:tcPr>
            <w:tcW w:w="2552"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Должность</w:t>
            </w:r>
          </w:p>
        </w:tc>
        <w:tc>
          <w:tcPr>
            <w:tcW w:w="1842" w:type="dxa"/>
            <w:tcBorders>
              <w:bottom w:val="nil"/>
            </w:tcBorders>
          </w:tcPr>
          <w:p w:rsidR="004C122D" w:rsidRPr="004C122D" w:rsidRDefault="004C122D" w:rsidP="004C122D">
            <w:pPr>
              <w:suppressAutoHyphens/>
              <w:spacing w:after="0"/>
              <w:ind w:left="81" w:hanging="81"/>
              <w:jc w:val="center"/>
              <w:rPr>
                <w:rFonts w:ascii="Times New Roman" w:eastAsia="Times New Roman" w:hAnsi="Times New Roman" w:cs="Times New Roman"/>
                <w:sz w:val="24"/>
                <w:szCs w:val="24"/>
                <w:lang w:eastAsia="zh-CN"/>
              </w:rPr>
            </w:pPr>
            <w:r w:rsidRPr="004C122D">
              <w:rPr>
                <w:rFonts w:ascii="Times New Roman" w:eastAsia="Times New Roman" w:hAnsi="Times New Roman" w:cs="Times New Roman"/>
                <w:sz w:val="24"/>
                <w:szCs w:val="24"/>
                <w:lang w:eastAsia="zh-CN"/>
              </w:rPr>
              <w:t>Подпись  об ознакомлении</w:t>
            </w:r>
          </w:p>
        </w:tc>
        <w:tc>
          <w:tcPr>
            <w:tcW w:w="1843" w:type="dxa"/>
            <w:tcBorders>
              <w:bottom w:val="nil"/>
            </w:tcBorders>
          </w:tcPr>
          <w:p w:rsidR="004C122D" w:rsidRPr="004C122D" w:rsidRDefault="004C122D" w:rsidP="004C122D">
            <w:pPr>
              <w:suppressAutoHyphens/>
              <w:spacing w:after="0" w:line="240" w:lineRule="auto"/>
              <w:ind w:firstLine="141"/>
              <w:jc w:val="center"/>
              <w:rPr>
                <w:rFonts w:ascii="Times New Roman" w:eastAsia="Times New Roman" w:hAnsi="Times New Roman" w:cs="Times New Roman"/>
                <w:sz w:val="24"/>
                <w:szCs w:val="24"/>
                <w:lang w:eastAsia="zh-CN"/>
              </w:rPr>
            </w:pPr>
            <w:r w:rsidRPr="004C122D">
              <w:rPr>
                <w:rFonts w:ascii="Times New Roman" w:eastAsia="Times New Roman" w:hAnsi="Times New Roman" w:cs="Times New Roman"/>
                <w:sz w:val="24"/>
                <w:szCs w:val="24"/>
                <w:lang w:eastAsia="zh-CN"/>
              </w:rPr>
              <w:t>Дата</w:t>
            </w:r>
          </w:p>
          <w:p w:rsidR="004C122D" w:rsidRPr="004C122D" w:rsidRDefault="004C122D" w:rsidP="004C122D">
            <w:pPr>
              <w:suppressAutoHyphens/>
              <w:spacing w:after="0" w:line="240" w:lineRule="auto"/>
              <w:ind w:firstLine="141"/>
              <w:jc w:val="center"/>
              <w:rPr>
                <w:rFonts w:ascii="Times New Roman" w:eastAsia="Times New Roman" w:hAnsi="Times New Roman" w:cs="Times New Roman"/>
                <w:sz w:val="24"/>
                <w:szCs w:val="24"/>
                <w:lang w:eastAsia="zh-CN"/>
              </w:rPr>
            </w:pPr>
            <w:r w:rsidRPr="004C122D">
              <w:rPr>
                <w:rFonts w:ascii="Times New Roman" w:eastAsia="Times New Roman" w:hAnsi="Times New Roman" w:cs="Times New Roman"/>
                <w:sz w:val="24"/>
                <w:szCs w:val="24"/>
                <w:lang w:eastAsia="zh-CN"/>
              </w:rPr>
              <w:t>ознакомления</w:t>
            </w:r>
          </w:p>
        </w:tc>
      </w:tr>
      <w:tr w:rsidR="004C122D" w:rsidRPr="004C122D" w:rsidTr="00556D6F">
        <w:tc>
          <w:tcPr>
            <w:tcW w:w="567"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w:t>
            </w:r>
          </w:p>
        </w:tc>
        <w:tc>
          <w:tcPr>
            <w:tcW w:w="2694"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ШагабиеваМиляуша</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Равильевна</w:t>
            </w:r>
          </w:p>
        </w:tc>
        <w:tc>
          <w:tcPr>
            <w:tcW w:w="2552"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заведующий</w:t>
            </w:r>
          </w:p>
        </w:tc>
        <w:tc>
          <w:tcPr>
            <w:tcW w:w="1842"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c>
          <w:tcPr>
            <w:tcW w:w="567"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w:t>
            </w:r>
          </w:p>
        </w:tc>
        <w:tc>
          <w:tcPr>
            <w:tcW w:w="2694"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НигматуллинаЗульфия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Магсумовна</w:t>
            </w:r>
          </w:p>
        </w:tc>
        <w:tc>
          <w:tcPr>
            <w:tcW w:w="2552"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старший воспитатель</w:t>
            </w:r>
          </w:p>
        </w:tc>
        <w:tc>
          <w:tcPr>
            <w:tcW w:w="1842"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c>
          <w:tcPr>
            <w:tcW w:w="567"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3</w:t>
            </w:r>
          </w:p>
        </w:tc>
        <w:tc>
          <w:tcPr>
            <w:tcW w:w="2694"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ТимергалиеваЛейсан</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Накиповна</w:t>
            </w:r>
          </w:p>
        </w:tc>
        <w:tc>
          <w:tcPr>
            <w:tcW w:w="2552"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медицинская сестра</w:t>
            </w:r>
          </w:p>
        </w:tc>
        <w:tc>
          <w:tcPr>
            <w:tcW w:w="1842"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c>
          <w:tcPr>
            <w:tcW w:w="567"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4</w:t>
            </w:r>
          </w:p>
        </w:tc>
        <w:tc>
          <w:tcPr>
            <w:tcW w:w="2694"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Сафарова Ильзия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Габдельбаровна</w:t>
            </w:r>
          </w:p>
        </w:tc>
        <w:tc>
          <w:tcPr>
            <w:tcW w:w="2552"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заведующий хозяйством</w:t>
            </w:r>
          </w:p>
        </w:tc>
        <w:tc>
          <w:tcPr>
            <w:tcW w:w="1842"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c>
          <w:tcPr>
            <w:tcW w:w="567"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5</w:t>
            </w:r>
          </w:p>
        </w:tc>
        <w:tc>
          <w:tcPr>
            <w:tcW w:w="2694"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Галимянова Луиза Тагировна</w:t>
            </w:r>
          </w:p>
        </w:tc>
        <w:tc>
          <w:tcPr>
            <w:tcW w:w="2552" w:type="dxa"/>
            <w:tcBorders>
              <w:bottom w:val="nil"/>
            </w:tcBorders>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Borders>
              <w:bottom w:val="nil"/>
            </w:tcBorders>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6</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Габдулхаева Гульнара Ильфановна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7</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Усманова  Рузиля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Котдусовна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8</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Ибрагимова Рузиля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Рифкатовна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9</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Мустафина Гузалия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Хазиповна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10</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Газизова Ильмира Яудатовна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11</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ХурамшинаГульназ</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Галиевна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12</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Шамсутдинова Гульшат</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Шамилевна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13</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Билалова</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Гульназ</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Шамилевна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14</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ГиззатуллинаСурия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Халитовна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младший 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lastRenderedPageBreak/>
              <w:t>15</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Тихонова Ольга Михайловна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младший 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16</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Шафигуллина Аниса Фатхетдиновна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младший 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17</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ФатыховаИльмера Борисовна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младший 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18</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Михеева Надежда Михайловна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младший 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19</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МингазоваРушания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Хурматулловна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младший воспитатель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20</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Салимгараева</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Нурия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Фатхетдиновна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воспитатель по обучению русскому языку</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21</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Якубова Гузель Рамилевна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учитель -логопед</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22</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Загидуллина Индира Радиковна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музыкальный</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руководитель</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23</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Ашрапова Гульнар Рашидовна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инструктор по физической культуре</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24</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Цуканова Марина</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 xml:space="preserve"> Павловна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повар</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25</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ШарифуллинаГульчечек</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Рамазановна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повар</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26</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Байгельдина Елена Михайловна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подсобный</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27</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ЗакиуллинаГульуся</w:t>
            </w:r>
          </w:p>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Рашитовна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машинист по стирке и ремонту спец одежды</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4C122D" w:rsidRPr="004C122D" w:rsidTr="00556D6F">
        <w:trPr>
          <w:cantSplit/>
        </w:trPr>
        <w:tc>
          <w:tcPr>
            <w:tcW w:w="567"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28</w:t>
            </w:r>
          </w:p>
        </w:tc>
        <w:tc>
          <w:tcPr>
            <w:tcW w:w="2694"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Михеева Оксана Анатольевна</w:t>
            </w:r>
          </w:p>
        </w:tc>
        <w:tc>
          <w:tcPr>
            <w:tcW w:w="2552" w:type="dxa"/>
          </w:tcPr>
          <w:p w:rsidR="004C122D" w:rsidRPr="004C122D" w:rsidRDefault="004C122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уборщица  производственных и служебных помещений</w:t>
            </w:r>
          </w:p>
        </w:tc>
        <w:tc>
          <w:tcPr>
            <w:tcW w:w="1842"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4C122D" w:rsidRPr="004C122D" w:rsidRDefault="004C122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29</w:t>
            </w: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Назипова СакинаСадыковна</w:t>
            </w: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r w:rsidRPr="004C122D">
              <w:rPr>
                <w:rFonts w:ascii="Times New Roman" w:eastAsia="Calibri" w:hAnsi="Times New Roman" w:cs="Times New Roman"/>
                <w:sz w:val="24"/>
                <w:szCs w:val="24"/>
                <w:lang w:eastAsia="ru-RU"/>
              </w:rPr>
              <w:t>врач</w:t>
            </w: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4C122D">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4C122D">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r w:rsidR="00F750AD" w:rsidRPr="004C122D" w:rsidTr="00556D6F">
        <w:trPr>
          <w:cantSplit/>
        </w:trPr>
        <w:tc>
          <w:tcPr>
            <w:tcW w:w="567"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2694"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2552" w:type="dxa"/>
          </w:tcPr>
          <w:p w:rsidR="00F750AD" w:rsidRPr="004C122D" w:rsidRDefault="00F750AD" w:rsidP="00556D6F">
            <w:pPr>
              <w:overflowPunct w:val="0"/>
              <w:autoSpaceDE w:val="0"/>
              <w:autoSpaceDN w:val="0"/>
              <w:adjustRightInd w:val="0"/>
              <w:spacing w:after="0" w:line="240" w:lineRule="auto"/>
              <w:textAlignment w:val="baseline"/>
              <w:rPr>
                <w:rFonts w:ascii="Times New Roman" w:eastAsia="Calibri" w:hAnsi="Times New Roman" w:cs="Times New Roman"/>
                <w:sz w:val="24"/>
                <w:szCs w:val="24"/>
                <w:lang w:eastAsia="ru-RU"/>
              </w:rPr>
            </w:pPr>
          </w:p>
        </w:tc>
        <w:tc>
          <w:tcPr>
            <w:tcW w:w="1842"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c>
          <w:tcPr>
            <w:tcW w:w="1843" w:type="dxa"/>
          </w:tcPr>
          <w:p w:rsidR="00F750AD" w:rsidRPr="004C122D" w:rsidRDefault="00F750AD" w:rsidP="00556D6F">
            <w:pPr>
              <w:overflowPunct w:val="0"/>
              <w:autoSpaceDE w:val="0"/>
              <w:autoSpaceDN w:val="0"/>
              <w:adjustRightInd w:val="0"/>
              <w:spacing w:after="0" w:line="240" w:lineRule="auto"/>
              <w:jc w:val="center"/>
              <w:textAlignment w:val="baseline"/>
              <w:rPr>
                <w:rFonts w:ascii="Times New Roman" w:eastAsia="Calibri" w:hAnsi="Times New Roman" w:cs="Times New Roman"/>
                <w:sz w:val="24"/>
                <w:szCs w:val="24"/>
                <w:lang w:eastAsia="ru-RU"/>
              </w:rPr>
            </w:pPr>
          </w:p>
        </w:tc>
      </w:tr>
    </w:tbl>
    <w:p w:rsidR="004C122D" w:rsidRPr="004C122D" w:rsidRDefault="004C122D" w:rsidP="004C122D">
      <w:pPr>
        <w:suppressAutoHyphens/>
        <w:spacing w:after="0" w:line="240" w:lineRule="auto"/>
        <w:jc w:val="both"/>
        <w:rPr>
          <w:rFonts w:ascii="Times New Roman" w:eastAsia="Times New Roman" w:hAnsi="Times New Roman" w:cs="Times New Roman"/>
          <w:sz w:val="20"/>
          <w:szCs w:val="20"/>
          <w:lang w:eastAsia="zh-CN"/>
        </w:rPr>
      </w:pPr>
    </w:p>
    <w:p w:rsidR="004C122D" w:rsidRPr="004C122D" w:rsidRDefault="004C122D" w:rsidP="004C122D">
      <w:pPr>
        <w:suppressAutoHyphens/>
        <w:spacing w:after="0" w:line="240" w:lineRule="auto"/>
        <w:jc w:val="both"/>
        <w:rPr>
          <w:rFonts w:ascii="Times New Roman" w:eastAsia="Times New Roman" w:hAnsi="Times New Roman" w:cs="Times New Roman"/>
          <w:sz w:val="20"/>
          <w:szCs w:val="20"/>
          <w:lang w:eastAsia="zh-CN"/>
        </w:rPr>
      </w:pPr>
    </w:p>
    <w:p w:rsidR="004C122D" w:rsidRPr="004C122D" w:rsidRDefault="004C122D" w:rsidP="004C122D">
      <w:pPr>
        <w:suppressAutoHyphens/>
        <w:spacing w:after="0" w:line="240" w:lineRule="auto"/>
        <w:jc w:val="right"/>
        <w:rPr>
          <w:rFonts w:ascii="Times New Roman" w:eastAsia="Times New Roman" w:hAnsi="Times New Roman" w:cs="Times New Roman"/>
          <w:sz w:val="20"/>
          <w:szCs w:val="20"/>
          <w:lang w:eastAsia="zh-CN"/>
        </w:rPr>
      </w:pPr>
    </w:p>
    <w:p w:rsidR="004C122D" w:rsidRPr="004C122D" w:rsidRDefault="004C122D" w:rsidP="004C122D">
      <w:pPr>
        <w:suppressAutoHyphens/>
        <w:spacing w:after="0" w:line="240" w:lineRule="auto"/>
        <w:jc w:val="right"/>
        <w:rPr>
          <w:rFonts w:ascii="Times New Roman" w:eastAsia="Times New Roman" w:hAnsi="Times New Roman" w:cs="Times New Roman"/>
          <w:sz w:val="20"/>
          <w:szCs w:val="20"/>
          <w:lang w:eastAsia="zh-CN"/>
        </w:rPr>
      </w:pPr>
    </w:p>
    <w:p w:rsidR="004C122D" w:rsidRPr="004C122D" w:rsidRDefault="004C122D" w:rsidP="004C122D">
      <w:pPr>
        <w:spacing w:after="0" w:line="240" w:lineRule="auto"/>
        <w:rPr>
          <w:rFonts w:ascii="Times New Roman" w:eastAsia="Times New Roman" w:hAnsi="Times New Roman" w:cs="Times New Roman"/>
          <w:sz w:val="24"/>
          <w:szCs w:val="24"/>
          <w:lang w:eastAsia="ru-RU"/>
        </w:rPr>
      </w:pPr>
    </w:p>
    <w:p w:rsidR="004C122D" w:rsidRPr="004C122D" w:rsidRDefault="004C122D" w:rsidP="004C122D">
      <w:pPr>
        <w:spacing w:after="0" w:line="240" w:lineRule="auto"/>
        <w:rPr>
          <w:rFonts w:ascii="Times New Roman" w:eastAsia="Times New Roman" w:hAnsi="Times New Roman" w:cs="Times New Roman"/>
          <w:sz w:val="24"/>
          <w:szCs w:val="24"/>
          <w:lang w:eastAsia="ru-RU"/>
        </w:rPr>
      </w:pPr>
    </w:p>
    <w:p w:rsidR="004C122D" w:rsidRDefault="004C122D"/>
    <w:p w:rsidR="004C122D" w:rsidRDefault="004C122D"/>
    <w:sectPr w:rsidR="004C122D" w:rsidSect="00C91C4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51AD" w:rsidRDefault="00A951AD" w:rsidP="002A2274">
      <w:pPr>
        <w:spacing w:after="0" w:line="240" w:lineRule="auto"/>
      </w:pPr>
      <w:r>
        <w:separator/>
      </w:r>
    </w:p>
  </w:endnote>
  <w:endnote w:type="continuationSeparator" w:id="1">
    <w:p w:rsidR="00A951AD" w:rsidRDefault="00A951AD" w:rsidP="002A22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51AD" w:rsidRDefault="00A951AD" w:rsidP="002A2274">
      <w:pPr>
        <w:spacing w:after="0" w:line="240" w:lineRule="auto"/>
      </w:pPr>
      <w:r>
        <w:separator/>
      </w:r>
    </w:p>
  </w:footnote>
  <w:footnote w:type="continuationSeparator" w:id="1">
    <w:p w:rsidR="00A951AD" w:rsidRDefault="00A951AD" w:rsidP="002A2274">
      <w:pPr>
        <w:spacing w:after="0" w:line="240" w:lineRule="auto"/>
      </w:pPr>
      <w:r>
        <w:continuationSeparator/>
      </w:r>
    </w:p>
  </w:footnote>
  <w:footnote w:id="2">
    <w:p w:rsidR="002A2274" w:rsidRPr="00D64E50" w:rsidRDefault="002A2274" w:rsidP="002A2274">
      <w:pPr>
        <w:pStyle w:val="a4"/>
        <w:rPr>
          <w:rFonts w:ascii="Times New Roman" w:hAnsi="Times New Roman"/>
        </w:rPr>
      </w:pPr>
      <w:r>
        <w:rPr>
          <w:rStyle w:val="a6"/>
        </w:rPr>
        <w:footnoteRef/>
      </w:r>
      <w:r>
        <w:rPr>
          <w:rFonts w:ascii="Times New Roman" w:hAnsi="Times New Roman"/>
        </w:rPr>
        <w:t xml:space="preserve">Таблица замены продуктов приведена в </w:t>
      </w:r>
      <w:r w:rsidRPr="00D64E50">
        <w:rPr>
          <w:rFonts w:ascii="Times New Roman" w:hAnsi="Times New Roman"/>
        </w:rPr>
        <w:t>СанПиН 2.4.1.3049-13</w:t>
      </w:r>
      <w:r>
        <w:rPr>
          <w:rFonts w:ascii="Times New Roman" w:hAnsi="Times New Roman"/>
        </w:rPr>
        <w:t xml:space="preserve"> «Санитарно-</w:t>
      </w:r>
      <w:r w:rsidRPr="00D64E50">
        <w:rPr>
          <w:rFonts w:ascii="Times New Roman" w:hAnsi="Times New Roman"/>
        </w:rPr>
        <w:t>эпидемиологические требования к устройству, содержанию и организации режима работы дошколь</w:t>
      </w:r>
      <w:r>
        <w:rPr>
          <w:rFonts w:ascii="Times New Roman" w:hAnsi="Times New Roman"/>
        </w:rPr>
        <w:t>ных образовательных организаций</w:t>
      </w:r>
      <w:r w:rsidRPr="00D64E50">
        <w:rPr>
          <w:rFonts w:ascii="Times New Roman" w:hAnsi="Times New Roman"/>
        </w:rPr>
        <w:t>», утв. постановлением Главного государственного санитарного врача РФ от 15.05.2013 № 26</w:t>
      </w:r>
      <w:r>
        <w:rPr>
          <w:rFonts w:ascii="Times New Roman" w:hAnsi="Times New Roman"/>
        </w:rP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6C61D9"/>
    <w:rsid w:val="00013C99"/>
    <w:rsid w:val="0006181B"/>
    <w:rsid w:val="001F1593"/>
    <w:rsid w:val="002A2274"/>
    <w:rsid w:val="003D7786"/>
    <w:rsid w:val="004C122D"/>
    <w:rsid w:val="005C24E9"/>
    <w:rsid w:val="00697218"/>
    <w:rsid w:val="006C61D9"/>
    <w:rsid w:val="00834D01"/>
    <w:rsid w:val="009A218F"/>
    <w:rsid w:val="00A951AD"/>
    <w:rsid w:val="00B621AC"/>
    <w:rsid w:val="00BB3DD3"/>
    <w:rsid w:val="00C91C49"/>
    <w:rsid w:val="00D5489B"/>
    <w:rsid w:val="00E964CB"/>
    <w:rsid w:val="00F674A1"/>
    <w:rsid w:val="00F750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2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A22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note text"/>
    <w:basedOn w:val="a"/>
    <w:link w:val="a5"/>
    <w:uiPriority w:val="99"/>
    <w:semiHidden/>
    <w:unhideWhenUsed/>
    <w:rsid w:val="002A2274"/>
    <w:pPr>
      <w:spacing w:after="0" w:line="240" w:lineRule="auto"/>
    </w:pPr>
    <w:rPr>
      <w:rFonts w:eastAsiaTheme="minorEastAsia"/>
      <w:sz w:val="20"/>
      <w:szCs w:val="20"/>
      <w:lang w:eastAsia="ru-RU"/>
    </w:rPr>
  </w:style>
  <w:style w:type="character" w:customStyle="1" w:styleId="a5">
    <w:name w:val="Текст сноски Знак"/>
    <w:basedOn w:val="a0"/>
    <w:link w:val="a4"/>
    <w:uiPriority w:val="99"/>
    <w:semiHidden/>
    <w:rsid w:val="002A2274"/>
    <w:rPr>
      <w:rFonts w:eastAsiaTheme="minorEastAsia"/>
      <w:sz w:val="20"/>
      <w:szCs w:val="20"/>
      <w:lang w:eastAsia="ru-RU"/>
    </w:rPr>
  </w:style>
  <w:style w:type="character" w:styleId="a6">
    <w:name w:val="footnote reference"/>
    <w:basedOn w:val="a0"/>
    <w:uiPriority w:val="99"/>
    <w:semiHidden/>
    <w:unhideWhenUsed/>
    <w:rsid w:val="002A2274"/>
    <w:rPr>
      <w:vertAlign w:val="superscript"/>
    </w:rPr>
  </w:style>
  <w:style w:type="paragraph" w:styleId="a7">
    <w:name w:val="Balloon Text"/>
    <w:basedOn w:val="a"/>
    <w:link w:val="a8"/>
    <w:uiPriority w:val="99"/>
    <w:semiHidden/>
    <w:unhideWhenUsed/>
    <w:rsid w:val="0006181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618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2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A22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note text"/>
    <w:basedOn w:val="a"/>
    <w:link w:val="a5"/>
    <w:uiPriority w:val="99"/>
    <w:semiHidden/>
    <w:unhideWhenUsed/>
    <w:rsid w:val="002A2274"/>
    <w:pPr>
      <w:spacing w:after="0" w:line="240" w:lineRule="auto"/>
    </w:pPr>
    <w:rPr>
      <w:rFonts w:eastAsiaTheme="minorEastAsia"/>
      <w:sz w:val="20"/>
      <w:szCs w:val="20"/>
      <w:lang w:eastAsia="ru-RU"/>
    </w:rPr>
  </w:style>
  <w:style w:type="character" w:customStyle="1" w:styleId="a5">
    <w:name w:val="Текст сноски Знак"/>
    <w:basedOn w:val="a0"/>
    <w:link w:val="a4"/>
    <w:uiPriority w:val="99"/>
    <w:semiHidden/>
    <w:rsid w:val="002A2274"/>
    <w:rPr>
      <w:rFonts w:eastAsiaTheme="minorEastAsia"/>
      <w:sz w:val="20"/>
      <w:szCs w:val="20"/>
      <w:lang w:eastAsia="ru-RU"/>
    </w:rPr>
  </w:style>
  <w:style w:type="character" w:styleId="a6">
    <w:name w:val="footnote reference"/>
    <w:basedOn w:val="a0"/>
    <w:uiPriority w:val="99"/>
    <w:semiHidden/>
    <w:unhideWhenUsed/>
    <w:rsid w:val="002A2274"/>
    <w:rPr>
      <w:vertAlign w:val="superscript"/>
    </w:rPr>
  </w:style>
</w:styles>
</file>

<file path=word/webSettings.xml><?xml version="1.0" encoding="utf-8"?>
<w:webSettings xmlns:r="http://schemas.openxmlformats.org/officeDocument/2006/relationships" xmlns:w="http://schemas.openxmlformats.org/wordprocessingml/2006/main">
  <w:divs>
    <w:div w:id="338771376">
      <w:bodyDiv w:val="1"/>
      <w:marLeft w:val="0"/>
      <w:marRight w:val="0"/>
      <w:marTop w:val="0"/>
      <w:marBottom w:val="0"/>
      <w:divBdr>
        <w:top w:val="none" w:sz="0" w:space="0" w:color="auto"/>
        <w:left w:val="none" w:sz="0" w:space="0" w:color="auto"/>
        <w:bottom w:val="none" w:sz="0" w:space="0" w:color="auto"/>
        <w:right w:val="none" w:sz="0" w:space="0" w:color="auto"/>
      </w:divBdr>
    </w:div>
    <w:div w:id="343823063">
      <w:bodyDiv w:val="1"/>
      <w:marLeft w:val="0"/>
      <w:marRight w:val="0"/>
      <w:marTop w:val="0"/>
      <w:marBottom w:val="0"/>
      <w:divBdr>
        <w:top w:val="none" w:sz="0" w:space="0" w:color="auto"/>
        <w:left w:val="none" w:sz="0" w:space="0" w:color="auto"/>
        <w:bottom w:val="none" w:sz="0" w:space="0" w:color="auto"/>
        <w:right w:val="none" w:sz="0" w:space="0" w:color="auto"/>
      </w:divBdr>
    </w:div>
    <w:div w:id="1431462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A34B8-24FE-434C-B941-C687298CA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8</Pages>
  <Words>1555</Words>
  <Characters>8869</Characters>
  <Application>Microsoft Office Word</Application>
  <DocSecurity>0</DocSecurity>
  <Lines>73</Lines>
  <Paragraphs>20</Paragraphs>
  <ScaleCrop>false</ScaleCrop>
  <Company/>
  <LinksUpToDate>false</LinksUpToDate>
  <CharactersWithSpaces>10404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ст и под</cp:lastModifiedBy>
  <cp:revision>15</cp:revision>
  <dcterms:created xsi:type="dcterms:W3CDTF">2018-11-15T09:20:00Z</dcterms:created>
  <dcterms:modified xsi:type="dcterms:W3CDTF">2018-11-27T06:43:00Z</dcterms:modified>
</cp:coreProperties>
</file>